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51" w:rsidRDefault="00D61D51" w:rsidP="00D61D51">
      <w:pPr>
        <w:pStyle w:val="3"/>
        <w:spacing w:before="120" w:after="120"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bookmarkStart w:id="0" w:name="_Toc6484"/>
      <w:bookmarkStart w:id="1" w:name="_Toc10844"/>
      <w:bookmarkStart w:id="2" w:name="_Toc14026"/>
      <w:bookmarkStart w:id="3" w:name="_Toc15735"/>
      <w:r>
        <w:rPr>
          <w:rFonts w:ascii="宋体" w:eastAsia="宋体" w:hAnsi="宋体" w:cs="宋体" w:hint="eastAsia"/>
          <w:sz w:val="28"/>
          <w:szCs w:val="28"/>
        </w:rPr>
        <w:t>附件2-8：</w:t>
      </w:r>
      <w:bookmarkStart w:id="4" w:name="_GoBack"/>
      <w:r>
        <w:rPr>
          <w:rFonts w:ascii="宋体" w:eastAsia="宋体" w:hAnsi="宋体" w:cs="宋体" w:hint="eastAsia"/>
          <w:sz w:val="28"/>
          <w:szCs w:val="28"/>
        </w:rPr>
        <w:t>评标报告（格式）</w:t>
      </w:r>
      <w:bookmarkEnd w:id="0"/>
      <w:bookmarkEnd w:id="1"/>
      <w:bookmarkEnd w:id="2"/>
      <w:bookmarkEnd w:id="3"/>
      <w:bookmarkEnd w:id="4"/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32"/>
        </w:rPr>
      </w:pPr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32"/>
        </w:rPr>
      </w:pPr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32"/>
        </w:rPr>
      </w:pPr>
    </w:p>
    <w:p w:rsidR="00D61D51" w:rsidRDefault="00D61D51" w:rsidP="00D61D51">
      <w:pPr>
        <w:ind w:firstLineChars="150" w:firstLine="570"/>
        <w:rPr>
          <w:rFonts w:ascii="宋体" w:eastAsia="宋体" w:hAnsi="宋体" w:cs="宋体" w:hint="eastAsia"/>
          <w:bCs/>
          <w:spacing w:val="-20"/>
          <w:sz w:val="42"/>
          <w:szCs w:val="36"/>
        </w:rPr>
      </w:pPr>
      <w:r>
        <w:rPr>
          <w:rFonts w:ascii="宋体" w:eastAsia="宋体" w:hAnsi="宋体" w:cs="宋体" w:hint="eastAsia"/>
          <w:bCs/>
          <w:spacing w:val="-20"/>
          <w:sz w:val="42"/>
          <w:szCs w:val="36"/>
          <w:u w:val="single"/>
        </w:rPr>
        <w:t xml:space="preserve">                （项目名称）                </w:t>
      </w:r>
    </w:p>
    <w:p w:rsidR="00D61D51" w:rsidRDefault="00D61D51" w:rsidP="00D61D51">
      <w:pPr>
        <w:ind w:firstLineChars="839" w:firstLine="2349"/>
        <w:rPr>
          <w:rFonts w:ascii="宋体" w:eastAsia="宋体" w:hAnsi="宋体" w:cs="宋体" w:hint="eastAsia"/>
          <w:sz w:val="28"/>
          <w:szCs w:val="28"/>
          <w:u w:val="single"/>
        </w:rPr>
      </w:pPr>
    </w:p>
    <w:p w:rsidR="00D61D51" w:rsidRDefault="00D61D51" w:rsidP="00D61D51">
      <w:pPr>
        <w:ind w:firstLineChars="400" w:firstLine="1280"/>
        <w:jc w:val="left"/>
        <w:rPr>
          <w:rFonts w:ascii="宋体" w:eastAsia="宋体" w:hAnsi="宋体" w:cs="宋体" w:hint="eastAsia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报 建 编 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</w:t>
      </w:r>
    </w:p>
    <w:p w:rsidR="00D61D51" w:rsidRDefault="00D61D51" w:rsidP="00D61D51">
      <w:pPr>
        <w:ind w:firstLineChars="400" w:firstLine="1280"/>
        <w:jc w:val="left"/>
        <w:rPr>
          <w:rFonts w:ascii="宋体" w:eastAsia="宋体" w:hAnsi="宋体" w:cs="宋体" w:hint="eastAsia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招标项目编号：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</w:t>
      </w:r>
    </w:p>
    <w:p w:rsidR="00D61D51" w:rsidRDefault="00D61D51" w:rsidP="00D61D51">
      <w:pPr>
        <w:jc w:val="center"/>
        <w:rPr>
          <w:rFonts w:ascii="宋体" w:eastAsia="宋体" w:hAnsi="宋体" w:cs="宋体" w:hint="eastAsia"/>
          <w:b/>
          <w:bCs/>
          <w:sz w:val="48"/>
          <w:szCs w:val="36"/>
        </w:rPr>
      </w:pPr>
    </w:p>
    <w:p w:rsidR="00D61D51" w:rsidRDefault="00D61D51" w:rsidP="00D61D51">
      <w:pPr>
        <w:jc w:val="center"/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jc w:val="center"/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jc w:val="center"/>
        <w:rPr>
          <w:rFonts w:ascii="宋体" w:eastAsia="宋体" w:hAnsi="宋体" w:cs="宋体" w:hint="eastAsia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评  标  报　告</w:t>
      </w:r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jc w:val="center"/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</w:rPr>
      </w:pPr>
    </w:p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bCs/>
          <w:sz w:val="44"/>
        </w:rPr>
      </w:pPr>
      <w:r>
        <w:rPr>
          <w:rFonts w:ascii="宋体" w:eastAsia="宋体" w:hAnsi="宋体" w:cs="宋体" w:hint="eastAsia"/>
          <w:bCs/>
          <w:sz w:val="44"/>
          <w:u w:val="single"/>
        </w:rPr>
        <w:t xml:space="preserve">     </w:t>
      </w:r>
      <w:r>
        <w:rPr>
          <w:rFonts w:ascii="宋体" w:eastAsia="宋体" w:hAnsi="宋体" w:cs="宋体" w:hint="eastAsia"/>
          <w:bCs/>
          <w:sz w:val="44"/>
        </w:rPr>
        <w:t>年</w:t>
      </w:r>
      <w:r>
        <w:rPr>
          <w:rFonts w:ascii="宋体" w:eastAsia="宋体" w:hAnsi="宋体" w:cs="宋体" w:hint="eastAsia"/>
          <w:bCs/>
          <w:sz w:val="4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 w:val="44"/>
        </w:rPr>
        <w:t>月</w:t>
      </w:r>
      <w:r>
        <w:rPr>
          <w:rFonts w:ascii="宋体" w:eastAsia="宋体" w:hAnsi="宋体" w:cs="宋体" w:hint="eastAsia"/>
          <w:bCs/>
          <w:sz w:val="4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 w:val="44"/>
        </w:rPr>
        <w:t>日</w:t>
      </w:r>
    </w:p>
    <w:p w:rsidR="00D61D51" w:rsidRDefault="00D61D51" w:rsidP="00D61D51">
      <w:pPr>
        <w:tabs>
          <w:tab w:val="left" w:pos="5880"/>
        </w:tabs>
        <w:snapToGrid w:val="0"/>
        <w:spacing w:line="480" w:lineRule="atLeas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Cs/>
          <w:sz w:val="36"/>
        </w:rPr>
        <w:br w:type="page"/>
      </w: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一、基本情况和数据表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1. 招标项目名称：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2. 报建编号：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3. 招标项目编号：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 招标方式：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5. 招 标 人：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6. 招标代理机构：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7. 工程建设地点：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 xml:space="preserve">8. 工程建设规模: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9. 招标范围和内容：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10. 工期要求：总工期：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</w:t>
      </w:r>
      <w:proofErr w:type="gramStart"/>
      <w:r>
        <w:rPr>
          <w:rFonts w:eastAsia="宋体" w:hAnsi="宋体" w:cs="宋体" w:hint="eastAsia"/>
          <w:sz w:val="24"/>
          <w:szCs w:val="24"/>
        </w:rPr>
        <w:t>个</w:t>
      </w:r>
      <w:proofErr w:type="gramEnd"/>
      <w:r>
        <w:rPr>
          <w:rFonts w:eastAsia="宋体" w:hAnsi="宋体" w:cs="宋体" w:hint="eastAsia"/>
          <w:sz w:val="24"/>
          <w:szCs w:val="24"/>
        </w:rPr>
        <w:t>日历天；其中各关键节点的工期要求为：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11. 工程质量：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12. </w:t>
      </w:r>
      <w:r>
        <w:rPr>
          <w:rFonts w:eastAsia="宋体" w:hAnsi="宋体" w:cs="宋体" w:hint="eastAsia"/>
          <w:sz w:val="24"/>
        </w:rPr>
        <w:t>招标文件开始发出日期：</w:t>
      </w:r>
      <w:r>
        <w:rPr>
          <w:rFonts w:eastAsia="宋体" w:hAnsi="宋体" w:cs="宋体" w:hint="eastAsia"/>
          <w:sz w:val="24"/>
          <w:u w:val="single"/>
        </w:rPr>
        <w:t xml:space="preserve">          </w:t>
      </w:r>
      <w:r>
        <w:rPr>
          <w:rFonts w:eastAsia="宋体" w:hAnsi="宋体" w:cs="宋体" w:hint="eastAsia"/>
          <w:sz w:val="24"/>
        </w:rPr>
        <w:t>年</w:t>
      </w:r>
      <w:r>
        <w:rPr>
          <w:rFonts w:eastAsia="宋体" w:hAnsi="宋体" w:cs="宋体" w:hint="eastAsia"/>
          <w:sz w:val="24"/>
          <w:u w:val="single"/>
        </w:rPr>
        <w:t xml:space="preserve">       </w:t>
      </w:r>
      <w:r>
        <w:rPr>
          <w:rFonts w:eastAsia="宋体" w:hAnsi="宋体" w:cs="宋体" w:hint="eastAsia"/>
          <w:sz w:val="24"/>
        </w:rPr>
        <w:t>月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日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13. </w:t>
      </w:r>
      <w:r>
        <w:rPr>
          <w:rFonts w:eastAsia="宋体" w:hAnsi="宋体" w:cs="宋体" w:hint="eastAsia"/>
          <w:sz w:val="24"/>
        </w:rPr>
        <w:t>投标截止时间:</w:t>
      </w:r>
      <w:r>
        <w:rPr>
          <w:rFonts w:eastAsia="宋体" w:hAnsi="宋体" w:cs="宋体" w:hint="eastAsia"/>
          <w:sz w:val="24"/>
          <w:u w:val="single"/>
        </w:rPr>
        <w:t xml:space="preserve">        </w:t>
      </w:r>
      <w:r>
        <w:rPr>
          <w:rFonts w:eastAsia="宋体" w:hAnsi="宋体" w:cs="宋体" w:hint="eastAsia"/>
          <w:sz w:val="24"/>
        </w:rPr>
        <w:t>年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月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日</w:t>
      </w:r>
      <w:r>
        <w:rPr>
          <w:rFonts w:eastAsia="宋体" w:hAnsi="宋体" w:cs="宋体" w:hint="eastAsia"/>
          <w:sz w:val="24"/>
          <w:u w:val="single"/>
        </w:rPr>
        <w:t xml:space="preserve">     </w:t>
      </w:r>
      <w:r>
        <w:rPr>
          <w:rFonts w:eastAsia="宋体" w:hAnsi="宋体" w:cs="宋体" w:hint="eastAsia"/>
          <w:sz w:val="24"/>
        </w:rPr>
        <w:t>时</w:t>
      </w:r>
      <w:r>
        <w:rPr>
          <w:rFonts w:eastAsia="宋体" w:hAnsi="宋体" w:cs="宋体" w:hint="eastAsia"/>
          <w:sz w:val="24"/>
          <w:u w:val="single"/>
        </w:rPr>
        <w:t xml:space="preserve">     </w:t>
      </w:r>
      <w:r>
        <w:rPr>
          <w:rFonts w:eastAsia="宋体" w:hAnsi="宋体" w:cs="宋体" w:hint="eastAsia"/>
          <w:sz w:val="24"/>
        </w:rPr>
        <w:t>分</w:t>
      </w:r>
      <w:r>
        <w:rPr>
          <w:rFonts w:eastAsia="宋体" w:hAnsi="宋体" w:cs="宋体" w:hint="eastAsia"/>
          <w:sz w:val="24"/>
          <w:u w:val="single"/>
        </w:rPr>
        <w:t xml:space="preserve">     </w:t>
      </w:r>
      <w:r>
        <w:rPr>
          <w:rFonts w:eastAsia="宋体" w:hAnsi="宋体" w:cs="宋体" w:hint="eastAsia"/>
          <w:sz w:val="24"/>
        </w:rPr>
        <w:t>秒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</w:rPr>
      </w:pPr>
      <w:r>
        <w:rPr>
          <w:rFonts w:eastAsia="宋体" w:hAnsi="宋体" w:cs="宋体" w:hint="eastAsia"/>
          <w:sz w:val="24"/>
          <w:szCs w:val="24"/>
        </w:rPr>
        <w:t>14.</w:t>
      </w:r>
      <w:r>
        <w:rPr>
          <w:rFonts w:eastAsia="宋体" w:hAnsi="宋体" w:cs="宋体" w:hint="eastAsia"/>
          <w:sz w:val="24"/>
        </w:rPr>
        <w:t xml:space="preserve"> 开标时间:</w:t>
      </w:r>
      <w:r>
        <w:rPr>
          <w:rFonts w:eastAsia="宋体" w:hAnsi="宋体" w:cs="宋体" w:hint="eastAsia"/>
          <w:sz w:val="24"/>
          <w:u w:val="single"/>
        </w:rPr>
        <w:t xml:space="preserve">        </w:t>
      </w:r>
      <w:r>
        <w:rPr>
          <w:rFonts w:eastAsia="宋体" w:hAnsi="宋体" w:cs="宋体" w:hint="eastAsia"/>
          <w:sz w:val="24"/>
        </w:rPr>
        <w:t>年</w:t>
      </w:r>
      <w:r>
        <w:rPr>
          <w:rFonts w:eastAsia="宋体" w:hAnsi="宋体" w:cs="宋体" w:hint="eastAsia"/>
          <w:sz w:val="24"/>
          <w:u w:val="single"/>
        </w:rPr>
        <w:t xml:space="preserve">       </w:t>
      </w:r>
      <w:r>
        <w:rPr>
          <w:rFonts w:eastAsia="宋体" w:hAnsi="宋体" w:cs="宋体" w:hint="eastAsia"/>
          <w:sz w:val="24"/>
        </w:rPr>
        <w:t>月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日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时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分</w:t>
      </w:r>
      <w:r>
        <w:rPr>
          <w:rFonts w:eastAsia="宋体" w:hAnsi="宋体" w:cs="宋体" w:hint="eastAsia"/>
          <w:sz w:val="24"/>
          <w:u w:val="single"/>
        </w:rPr>
        <w:t xml:space="preserve">      </w:t>
      </w:r>
      <w:r>
        <w:rPr>
          <w:rFonts w:eastAsia="宋体" w:hAnsi="宋体" w:cs="宋体" w:hint="eastAsia"/>
          <w:sz w:val="24"/>
        </w:rPr>
        <w:t>秒。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</w:rPr>
      </w:pPr>
      <w:r>
        <w:rPr>
          <w:rFonts w:eastAsia="宋体" w:hAnsi="宋体" w:cs="宋体" w:hint="eastAsia"/>
          <w:sz w:val="24"/>
        </w:rPr>
        <w:t>15. 开标平台:</w:t>
      </w:r>
      <w:r>
        <w:rPr>
          <w:rFonts w:eastAsia="宋体" w:hAnsi="宋体" w:cs="宋体" w:hint="eastAsia"/>
          <w:sz w:val="24"/>
          <w:u w:val="single"/>
        </w:rPr>
        <w:t xml:space="preserve">                                                   </w:t>
      </w:r>
      <w:r>
        <w:rPr>
          <w:rFonts w:eastAsia="宋体" w:hAnsi="宋体" w:cs="宋体" w:hint="eastAsia"/>
          <w:sz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</w:rPr>
        <w:t>16. 投标人数量：投标文件递交截止时间止，电子招投标平台共收到</w:t>
      </w:r>
      <w:r>
        <w:rPr>
          <w:rFonts w:eastAsia="宋体" w:hAnsi="宋体" w:cs="宋体" w:hint="eastAsia"/>
          <w:sz w:val="24"/>
          <w:u w:val="single"/>
        </w:rPr>
        <w:t xml:space="preserve">        </w:t>
      </w:r>
      <w:proofErr w:type="gramStart"/>
      <w:r>
        <w:rPr>
          <w:rFonts w:eastAsia="宋体" w:hAnsi="宋体" w:cs="宋体" w:hint="eastAsia"/>
          <w:sz w:val="24"/>
        </w:rPr>
        <w:t>个</w:t>
      </w:r>
      <w:proofErr w:type="gramEnd"/>
      <w:r>
        <w:rPr>
          <w:rFonts w:eastAsia="宋体" w:hAnsi="宋体" w:cs="宋体" w:hint="eastAsia"/>
          <w:sz w:val="24"/>
        </w:rPr>
        <w:t>投标人的电子投标文件，具体情况详见《开标记录表》。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17. 评标地点：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18. 评标办法及评标参数</w:t>
      </w:r>
      <w:r>
        <w:rPr>
          <w:rFonts w:eastAsia="宋体" w:hAnsi="宋体" w:cs="宋体" w:hint="eastAsia"/>
          <w:sz w:val="24"/>
          <w:szCs w:val="24"/>
        </w:rPr>
        <w:t>：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bCs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18.1.适用经评审的最低投标价中标法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18.1.1.评标办法：</w:t>
      </w:r>
      <w:r>
        <w:rPr>
          <w:rFonts w:eastAsia="宋体" w:hAnsi="宋体" w:cs="宋体" w:hint="eastAsia"/>
          <w:sz w:val="24"/>
          <w:szCs w:val="24"/>
          <w:u w:val="single"/>
        </w:rPr>
        <w:t>经评审的最低投标价中标法（A类/B类）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18.1.2.招标控制价为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eastAsia="宋体" w:hAnsi="宋体" w:cs="宋体" w:hint="eastAsia"/>
          <w:sz w:val="24"/>
          <w:szCs w:val="24"/>
        </w:rPr>
        <w:t>元，K取值区间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eastAsia="宋体" w:hAnsi="宋体" w:cs="宋体" w:hint="eastAsia"/>
          <w:sz w:val="24"/>
          <w:szCs w:val="24"/>
        </w:rPr>
        <w:t>，评标基准价计算取值范围为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eastAsia="宋体" w:hAnsi="宋体" w:cs="宋体" w:hint="eastAsia"/>
          <w:sz w:val="24"/>
          <w:szCs w:val="24"/>
        </w:rPr>
        <w:t>元至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eastAsia="宋体" w:hAnsi="宋体" w:cs="宋体" w:hint="eastAsia"/>
          <w:sz w:val="24"/>
          <w:szCs w:val="24"/>
        </w:rPr>
        <w:t>元；K值为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eastAsia="宋体" w:hAnsi="宋体" w:cs="宋体" w:hint="eastAsia"/>
          <w:sz w:val="24"/>
          <w:szCs w:val="24"/>
        </w:rPr>
        <w:t>，评标基准价为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eastAsia="宋体" w:hAnsi="宋体" w:cs="宋体" w:hint="eastAsia"/>
          <w:sz w:val="24"/>
          <w:szCs w:val="24"/>
        </w:rPr>
        <w:t>元，K值</w:t>
      </w:r>
      <w:r>
        <w:rPr>
          <w:rFonts w:eastAsia="宋体" w:hAnsi="宋体" w:cs="宋体" w:hint="eastAsia"/>
          <w:sz w:val="24"/>
        </w:rPr>
        <w:t>抽取情况详见《评标参数抽取过程记录表》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18.1.3</w:t>
      </w:r>
      <w:r>
        <w:rPr>
          <w:rFonts w:eastAsia="宋体" w:hAnsi="宋体" w:cs="宋体" w:hint="eastAsia"/>
          <w:sz w:val="24"/>
        </w:rPr>
        <w:t>入围投标人数量</w:t>
      </w:r>
      <w:r>
        <w:rPr>
          <w:rFonts w:eastAsia="宋体" w:hAnsi="宋体" w:cs="宋体" w:hint="eastAsia"/>
          <w:sz w:val="24"/>
          <w:u w:val="single"/>
        </w:rPr>
        <w:t xml:space="preserve">         </w:t>
      </w:r>
      <w:proofErr w:type="gramStart"/>
      <w:r>
        <w:rPr>
          <w:rFonts w:eastAsia="宋体" w:hAnsi="宋体" w:cs="宋体" w:hint="eastAsia"/>
          <w:sz w:val="24"/>
        </w:rPr>
        <w:t>个</w:t>
      </w:r>
      <w:proofErr w:type="gramEnd"/>
      <w:r>
        <w:rPr>
          <w:rFonts w:eastAsia="宋体" w:hAnsi="宋体" w:cs="宋体" w:hint="eastAsia"/>
          <w:sz w:val="24"/>
        </w:rPr>
        <w:t>，进入评审投标人数量</w:t>
      </w:r>
      <w:r>
        <w:rPr>
          <w:rFonts w:eastAsia="宋体" w:hAnsi="宋体" w:cs="宋体" w:hint="eastAsia"/>
          <w:sz w:val="24"/>
          <w:u w:val="single"/>
        </w:rPr>
        <w:t xml:space="preserve">       </w:t>
      </w:r>
      <w:proofErr w:type="gramStart"/>
      <w:r>
        <w:rPr>
          <w:rFonts w:eastAsia="宋体" w:hAnsi="宋体" w:cs="宋体" w:hint="eastAsia"/>
          <w:sz w:val="24"/>
        </w:rPr>
        <w:t>个</w:t>
      </w:r>
      <w:proofErr w:type="gramEnd"/>
      <w:r>
        <w:rPr>
          <w:rFonts w:eastAsia="宋体" w:hAnsi="宋体" w:cs="宋体" w:hint="eastAsia"/>
          <w:sz w:val="24"/>
        </w:rPr>
        <w:t>， 具体情况详见《入围投标人名单确定表》和《进入评审投标人名单确定表》。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bCs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18.2.适用综合评估法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18.2.1.评标办法：</w:t>
      </w:r>
      <w:r>
        <w:rPr>
          <w:rFonts w:eastAsia="宋体" w:hAnsi="宋体" w:cs="宋体" w:hint="eastAsia"/>
          <w:sz w:val="24"/>
          <w:szCs w:val="24"/>
          <w:u w:val="single"/>
        </w:rPr>
        <w:t>综合评估法（A类/B类）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lastRenderedPageBreak/>
        <w:t>18.2.2.招标控制价为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eastAsia="宋体" w:hAnsi="宋体" w:cs="宋体" w:hint="eastAsia"/>
          <w:sz w:val="24"/>
          <w:szCs w:val="24"/>
        </w:rPr>
        <w:t>元，K取值区间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eastAsia="宋体" w:hAnsi="宋体" w:cs="宋体" w:hint="eastAsia"/>
          <w:sz w:val="24"/>
          <w:szCs w:val="24"/>
        </w:rPr>
        <w:t>，评标基准价计算取值范围为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eastAsia="宋体" w:hAnsi="宋体" w:cs="宋体" w:hint="eastAsia"/>
          <w:sz w:val="24"/>
          <w:szCs w:val="24"/>
        </w:rPr>
        <w:t>元至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eastAsia="宋体" w:hAnsi="宋体" w:cs="宋体" w:hint="eastAsia"/>
          <w:sz w:val="24"/>
          <w:szCs w:val="24"/>
        </w:rPr>
        <w:t>元；K值为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eastAsia="宋体" w:hAnsi="宋体" w:cs="宋体" w:hint="eastAsia"/>
          <w:sz w:val="24"/>
          <w:szCs w:val="24"/>
        </w:rPr>
        <w:t>，C值为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eastAsia="宋体" w:hAnsi="宋体" w:cs="宋体" w:hint="eastAsia"/>
          <w:sz w:val="24"/>
          <w:szCs w:val="24"/>
        </w:rPr>
        <w:t>。K、C值</w:t>
      </w:r>
      <w:r>
        <w:rPr>
          <w:rFonts w:eastAsia="宋体" w:hAnsi="宋体" w:cs="宋体" w:hint="eastAsia"/>
          <w:sz w:val="24"/>
        </w:rPr>
        <w:t>抽取情况详见《评标参数抽取过程记录表》</w:t>
      </w:r>
      <w:r>
        <w:rPr>
          <w:rFonts w:eastAsia="宋体" w:hAnsi="宋体" w:cs="宋体" w:hint="eastAsia"/>
          <w:sz w:val="24"/>
          <w:szCs w:val="24"/>
        </w:rPr>
        <w:t>；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18.2.3.</w:t>
      </w:r>
      <w:r>
        <w:rPr>
          <w:rFonts w:eastAsia="宋体" w:hAnsi="宋体" w:cs="宋体" w:hint="eastAsia"/>
          <w:kern w:val="0"/>
          <w:sz w:val="24"/>
          <w:szCs w:val="24"/>
        </w:rPr>
        <w:t>评标基准价计算方式：</w:t>
      </w:r>
      <w:r>
        <w:rPr>
          <w:rFonts w:eastAsia="宋体" w:hAnsi="宋体" w:cs="宋体" w:hint="eastAsia"/>
          <w:sz w:val="24"/>
          <w:szCs w:val="24"/>
          <w:u w:val="single"/>
        </w:rPr>
        <w:t>（甲种/乙种）</w:t>
      </w:r>
      <w:r>
        <w:rPr>
          <w:rFonts w:eastAsia="宋体" w:hAnsi="宋体" w:cs="宋体" w:hint="eastAsia"/>
          <w:sz w:val="24"/>
          <w:szCs w:val="24"/>
        </w:rPr>
        <w:t>，评标基准价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eastAsia="宋体" w:hAnsi="宋体" w:cs="宋体" w:hint="eastAsia"/>
          <w:sz w:val="24"/>
          <w:szCs w:val="24"/>
        </w:rPr>
        <w:t>元。</w:t>
      </w:r>
      <w:r>
        <w:rPr>
          <w:rFonts w:eastAsia="宋体" w:hAnsi="宋体" w:cs="宋体" w:hint="eastAsia"/>
          <w:kern w:val="0"/>
          <w:sz w:val="24"/>
          <w:szCs w:val="24"/>
        </w:rPr>
        <w:t>评标基准价计算方式</w:t>
      </w:r>
      <w:r>
        <w:rPr>
          <w:rFonts w:eastAsia="宋体" w:hAnsi="宋体" w:cs="宋体" w:hint="eastAsia"/>
          <w:sz w:val="24"/>
        </w:rPr>
        <w:t>抽取情况详见《评标参数抽取过程记录表》</w:t>
      </w:r>
      <w:r>
        <w:rPr>
          <w:rFonts w:eastAsia="宋体" w:hAnsi="宋体" w:cs="宋体" w:hint="eastAsia"/>
          <w:sz w:val="24"/>
          <w:szCs w:val="24"/>
        </w:rPr>
        <w:t xml:space="preserve">。 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bCs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18.3.适用简易评标法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18.3.1招标控制价为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eastAsia="宋体" w:hAnsi="宋体" w:cs="宋体" w:hint="eastAsia"/>
          <w:sz w:val="24"/>
          <w:szCs w:val="24"/>
        </w:rPr>
        <w:t>元，发包价为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eastAsia="宋体" w:hAnsi="宋体" w:cs="宋体" w:hint="eastAsia"/>
          <w:sz w:val="24"/>
          <w:szCs w:val="24"/>
        </w:rPr>
        <w:t>元，K值为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D61D51" w:rsidRDefault="00D61D51" w:rsidP="00D61D51">
      <w:pPr>
        <w:pStyle w:val="a3"/>
        <w:snapToGrid w:val="0"/>
        <w:spacing w:line="480" w:lineRule="atLeast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18.3.2</w:t>
      </w:r>
      <w:r>
        <w:rPr>
          <w:rFonts w:eastAsia="宋体" w:hAnsi="宋体" w:cs="宋体" w:hint="eastAsia"/>
          <w:sz w:val="24"/>
        </w:rPr>
        <w:t>入围评审的投标人数量</w:t>
      </w:r>
      <w:r>
        <w:rPr>
          <w:rFonts w:eastAsia="宋体" w:hAnsi="宋体" w:cs="宋体" w:hint="eastAsia"/>
          <w:sz w:val="24"/>
          <w:u w:val="single"/>
        </w:rPr>
        <w:t xml:space="preserve">         </w:t>
      </w:r>
      <w:proofErr w:type="gramStart"/>
      <w:r>
        <w:rPr>
          <w:rFonts w:eastAsia="宋体" w:hAnsi="宋体" w:cs="宋体" w:hint="eastAsia"/>
          <w:sz w:val="24"/>
        </w:rPr>
        <w:t>个</w:t>
      </w:r>
      <w:proofErr w:type="gramEnd"/>
      <w:r>
        <w:rPr>
          <w:rFonts w:eastAsia="宋体" w:hAnsi="宋体" w:cs="宋体" w:hint="eastAsia"/>
          <w:sz w:val="24"/>
        </w:rPr>
        <w:t>， 具体情况详见《入围投标人名单确定表》。</w:t>
      </w:r>
    </w:p>
    <w:p w:rsidR="00D61D51" w:rsidRDefault="00D61D51" w:rsidP="00D61D51">
      <w:pPr>
        <w:pStyle w:val="a3"/>
        <w:snapToGrid w:val="0"/>
        <w:spacing w:line="480" w:lineRule="atLeast"/>
        <w:ind w:firstLineChars="250" w:firstLine="600"/>
        <w:rPr>
          <w:rFonts w:eastAsia="宋体" w:hAnsi="宋体" w:cs="宋体" w:hint="eastAsia"/>
          <w:sz w:val="24"/>
          <w:szCs w:val="24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二、评标委员会成员名单</w:t>
      </w:r>
    </w:p>
    <w:p w:rsidR="00D61D51" w:rsidRDefault="00D61D51" w:rsidP="00D61D51">
      <w:pPr>
        <w:tabs>
          <w:tab w:val="left" w:pos="-315"/>
        </w:tabs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1、评标委员会组成：评标委员会总人数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人，其中招标人代表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人，专家评委产生办法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D61D51" w:rsidRDefault="00D61D51" w:rsidP="00D61D51">
      <w:pPr>
        <w:tabs>
          <w:tab w:val="left" w:pos="-315"/>
        </w:tabs>
        <w:snapToGrid w:val="0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2、专家评委抽取地点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D61D51" w:rsidRDefault="00D61D51" w:rsidP="00D61D51">
      <w:pPr>
        <w:tabs>
          <w:tab w:val="left" w:pos="-315"/>
        </w:tabs>
        <w:snapToGrid w:val="0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3、评标委员会成员名单：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190"/>
        <w:gridCol w:w="781"/>
        <w:gridCol w:w="2971"/>
      </w:tblGrid>
      <w:tr w:rsidR="00D61D51" w:rsidTr="0074199F">
        <w:trPr>
          <w:trHeight w:val="454"/>
        </w:trPr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2190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78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评委会任职</w:t>
            </w:r>
          </w:p>
        </w:tc>
      </w:tr>
      <w:tr w:rsidR="00D61D51" w:rsidTr="0074199F">
        <w:trPr>
          <w:trHeight w:val="448"/>
        </w:trPr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</w:t>
            </w:r>
          </w:p>
        </w:tc>
      </w:tr>
      <w:tr w:rsidR="00D61D51" w:rsidTr="0074199F">
        <w:trPr>
          <w:trHeight w:val="416"/>
        </w:trPr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委员</w:t>
            </w:r>
          </w:p>
        </w:tc>
      </w:tr>
      <w:tr w:rsidR="00D61D51" w:rsidTr="0074199F">
        <w:trPr>
          <w:trHeight w:val="500"/>
        </w:trPr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委员</w:t>
            </w:r>
          </w:p>
        </w:tc>
      </w:tr>
      <w:tr w:rsidR="00D61D51" w:rsidTr="0074199F">
        <w:trPr>
          <w:trHeight w:val="500"/>
        </w:trPr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委员</w:t>
            </w:r>
          </w:p>
        </w:tc>
      </w:tr>
      <w:tr w:rsidR="00D61D51" w:rsidTr="0074199F">
        <w:trPr>
          <w:trHeight w:val="421"/>
        </w:trPr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2190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`</w:t>
            </w:r>
          </w:p>
        </w:tc>
        <w:tc>
          <w:tcPr>
            <w:tcW w:w="78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D61D51" w:rsidRDefault="00D61D51" w:rsidP="0074199F">
            <w:pPr>
              <w:tabs>
                <w:tab w:val="left" w:pos="-315"/>
              </w:tabs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委员</w:t>
            </w:r>
          </w:p>
        </w:tc>
      </w:tr>
    </w:tbl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三、符合要求的投标一览表</w:t>
      </w:r>
    </w:p>
    <w:p w:rsidR="00D61D51" w:rsidRDefault="00D61D51" w:rsidP="00D61D51">
      <w:pPr>
        <w:tabs>
          <w:tab w:val="left" w:pos="5880"/>
        </w:tabs>
        <w:snapToGrid w:val="0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1．资格文件评审</w:t>
      </w:r>
    </w:p>
    <w:p w:rsidR="00D61D51" w:rsidRDefault="00D61D51" w:rsidP="00D61D51">
      <w:pPr>
        <w:snapToGrid w:val="0"/>
        <w:spacing w:line="360" w:lineRule="auto"/>
        <w:ind w:firstLineChars="200" w:firstLine="472"/>
        <w:rPr>
          <w:rFonts w:ascii="宋体" w:eastAsia="宋体" w:hAnsi="宋体" w:cs="宋体" w:hint="eastAsia"/>
          <w:b/>
          <w:spacing w:val="-2"/>
          <w:sz w:val="24"/>
        </w:rPr>
      </w:pPr>
      <w:r>
        <w:rPr>
          <w:rFonts w:ascii="宋体" w:eastAsia="宋体" w:hAnsi="宋体" w:cs="宋体" w:hint="eastAsia"/>
          <w:bCs/>
          <w:spacing w:val="-2"/>
          <w:sz w:val="24"/>
        </w:rPr>
        <w:t>评标委员会对</w:t>
      </w:r>
      <w:r>
        <w:rPr>
          <w:rFonts w:ascii="宋体" w:eastAsia="宋体" w:hAnsi="宋体" w:cs="宋体" w:hint="eastAsia"/>
          <w:bCs/>
          <w:spacing w:val="-2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bCs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bCs/>
          <w:spacing w:val="-2"/>
          <w:sz w:val="24"/>
        </w:rPr>
        <w:t>投标人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bCs/>
          <w:spacing w:val="-2"/>
          <w:sz w:val="24"/>
        </w:rPr>
        <w:t>资格文件进行评审，经评审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spacing w:val="-2"/>
          <w:sz w:val="24"/>
        </w:rPr>
        <w:t>合格，</w:t>
      </w:r>
      <w:r>
        <w:rPr>
          <w:rFonts w:ascii="宋体" w:eastAsia="宋体" w:hAnsi="宋体" w:cs="宋体" w:hint="eastAsia"/>
          <w:spacing w:val="-2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spacing w:val="-2"/>
          <w:sz w:val="24"/>
        </w:rPr>
        <w:t>不合格，具体评审情况详见《资格文件评审表》。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 技术文件评审（仅适用综合评估法）</w:t>
      </w:r>
    </w:p>
    <w:p w:rsidR="00D61D51" w:rsidRDefault="00D61D51" w:rsidP="00D61D51">
      <w:pPr>
        <w:snapToGrid w:val="0"/>
        <w:spacing w:line="360" w:lineRule="auto"/>
        <w:ind w:firstLineChars="200" w:firstLine="472"/>
        <w:rPr>
          <w:rFonts w:ascii="宋体" w:eastAsia="宋体" w:hAnsi="宋体" w:cs="宋体" w:hint="eastAsia"/>
          <w:spacing w:val="-2"/>
          <w:sz w:val="24"/>
        </w:rPr>
      </w:pPr>
      <w:r>
        <w:rPr>
          <w:rFonts w:ascii="宋体" w:eastAsia="宋体" w:hAnsi="宋体" w:cs="宋体" w:hint="eastAsia"/>
          <w:bCs/>
          <w:spacing w:val="-2"/>
          <w:sz w:val="24"/>
        </w:rPr>
        <w:t>评标委员会对</w:t>
      </w:r>
      <w:r>
        <w:rPr>
          <w:rFonts w:ascii="宋体" w:eastAsia="宋体" w:hAnsi="宋体" w:cs="宋体" w:hint="eastAsia"/>
          <w:bCs/>
          <w:spacing w:val="-2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bCs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bCs/>
          <w:spacing w:val="-2"/>
          <w:sz w:val="24"/>
        </w:rPr>
        <w:t>投标人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bCs/>
          <w:spacing w:val="-2"/>
          <w:sz w:val="24"/>
        </w:rPr>
        <w:t>技术文件进行评审，经评审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proofErr w:type="gramStart"/>
      <w:r>
        <w:rPr>
          <w:rFonts w:ascii="宋体" w:eastAsia="宋体" w:hAnsi="宋体" w:cs="宋体" w:hint="eastAsia"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spacing w:val="-2"/>
          <w:sz w:val="24"/>
        </w:rPr>
        <w:t>合格，</w:t>
      </w:r>
      <w:r>
        <w:rPr>
          <w:rFonts w:ascii="宋体" w:eastAsia="宋体" w:hAnsi="宋体" w:cs="宋体" w:hint="eastAsia"/>
          <w:spacing w:val="-2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spacing w:val="-2"/>
          <w:sz w:val="24"/>
        </w:rPr>
        <w:t>不合格。具体评审情况详见《技术文件评审表》。</w:t>
      </w:r>
    </w:p>
    <w:p w:rsidR="00D61D51" w:rsidRDefault="00D61D51" w:rsidP="00D61D51">
      <w:pPr>
        <w:tabs>
          <w:tab w:val="left" w:pos="-315"/>
        </w:tabs>
        <w:snapToGrid w:val="0"/>
        <w:spacing w:line="360" w:lineRule="auto"/>
        <w:rPr>
          <w:rFonts w:ascii="宋体" w:eastAsia="宋体" w:hAnsi="宋体" w:cs="宋体" w:hint="eastAsia"/>
          <w:spacing w:val="-2"/>
          <w:sz w:val="24"/>
        </w:rPr>
      </w:pPr>
      <w:r>
        <w:rPr>
          <w:rFonts w:ascii="宋体" w:eastAsia="宋体" w:hAnsi="宋体" w:cs="宋体" w:hint="eastAsia"/>
          <w:spacing w:val="-2"/>
          <w:sz w:val="24"/>
        </w:rPr>
        <w:lastRenderedPageBreak/>
        <w:t>3.商务文件评审</w:t>
      </w:r>
    </w:p>
    <w:p w:rsidR="00D61D51" w:rsidRDefault="00D61D51" w:rsidP="00D61D51">
      <w:pPr>
        <w:snapToGrid w:val="0"/>
        <w:spacing w:line="360" w:lineRule="auto"/>
        <w:ind w:firstLineChars="200" w:firstLine="472"/>
        <w:rPr>
          <w:rFonts w:ascii="宋体" w:eastAsia="宋体" w:hAnsi="宋体" w:cs="宋体" w:hint="eastAsia"/>
          <w:spacing w:val="-2"/>
          <w:sz w:val="24"/>
        </w:rPr>
      </w:pPr>
      <w:r>
        <w:rPr>
          <w:rFonts w:ascii="宋体" w:eastAsia="宋体" w:hAnsi="宋体" w:cs="宋体" w:hint="eastAsia"/>
          <w:bCs/>
          <w:spacing w:val="-2"/>
          <w:sz w:val="24"/>
        </w:rPr>
        <w:t>评标委员会对</w:t>
      </w:r>
      <w:r>
        <w:rPr>
          <w:rFonts w:ascii="宋体" w:eastAsia="宋体" w:hAnsi="宋体" w:cs="宋体" w:hint="eastAsia"/>
          <w:bCs/>
          <w:spacing w:val="-2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bCs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bCs/>
          <w:spacing w:val="-2"/>
          <w:sz w:val="24"/>
        </w:rPr>
        <w:t>投标人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bCs/>
          <w:spacing w:val="-2"/>
          <w:sz w:val="24"/>
        </w:rPr>
        <w:t>商务文件进行评审，经评审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spacing w:val="-2"/>
          <w:sz w:val="24"/>
        </w:rPr>
        <w:t>合格，</w:t>
      </w:r>
      <w:r>
        <w:rPr>
          <w:rFonts w:ascii="宋体" w:eastAsia="宋体" w:hAnsi="宋体" w:cs="宋体" w:hint="eastAsia"/>
          <w:spacing w:val="-2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spacing w:val="-2"/>
          <w:sz w:val="24"/>
        </w:rPr>
        <w:t>个</w:t>
      </w:r>
      <w:proofErr w:type="gramEnd"/>
      <w:r>
        <w:rPr>
          <w:rFonts w:ascii="宋体" w:eastAsia="宋体" w:hAnsi="宋体" w:cs="宋体" w:hint="eastAsia"/>
          <w:spacing w:val="-2"/>
          <w:sz w:val="24"/>
        </w:rPr>
        <w:t>不合格，具体评审情况详见《商务文件评审表》。</w:t>
      </w:r>
    </w:p>
    <w:p w:rsidR="00D61D51" w:rsidRDefault="00D61D51" w:rsidP="00D61D51">
      <w:pPr>
        <w:snapToGrid w:val="0"/>
        <w:spacing w:line="360" w:lineRule="auto"/>
        <w:ind w:firstLineChars="200" w:firstLine="472"/>
        <w:rPr>
          <w:rFonts w:ascii="宋体" w:eastAsia="宋体" w:hAnsi="宋体" w:cs="宋体" w:hint="eastAsia"/>
          <w:spacing w:val="-2"/>
          <w:sz w:val="24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四、否决投标的情况说明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5416"/>
        <w:gridCol w:w="971"/>
      </w:tblGrid>
      <w:tr w:rsidR="00D61D51" w:rsidTr="0074199F">
        <w:trPr>
          <w:trHeight w:hRule="exact" w:val="56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被否决的投标人名称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被否决投标的原因及依据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D61D51" w:rsidTr="0074199F">
        <w:trPr>
          <w:trHeight w:hRule="exact" w:val="56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五、评标标准、评标方法或者评标因素一览表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 xml:space="preserve">六、经评审的价格及投标人排序情况一览表 </w:t>
      </w:r>
    </w:p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经评审的最低投标价中标法（A类办法）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086"/>
        <w:gridCol w:w="1526"/>
        <w:gridCol w:w="1952"/>
        <w:gridCol w:w="1092"/>
        <w:gridCol w:w="2688"/>
        <w:gridCol w:w="1023"/>
      </w:tblGrid>
      <w:tr w:rsidR="00D61D51" w:rsidTr="0074199F">
        <w:trPr>
          <w:trHeight w:hRule="exact" w:val="11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入围评审的</w:t>
            </w:r>
          </w:p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投标人名称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投标报价（元）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投标报价排序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信用</w:t>
            </w:r>
          </w:p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投标报价乘以信用系数的取值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排序</w:t>
            </w:r>
          </w:p>
        </w:tc>
      </w:tr>
      <w:tr w:rsidR="00D61D51" w:rsidTr="0074199F">
        <w:trPr>
          <w:trHeight w:hRule="exact" w:val="5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61D51" w:rsidTr="0074199F">
        <w:trPr>
          <w:trHeight w:hRule="exact" w:val="5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61D51" w:rsidTr="0074199F">
        <w:trPr>
          <w:trHeight w:hRule="exact" w:val="5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D61D51" w:rsidRDefault="00D61D51" w:rsidP="00D61D51">
      <w:pPr>
        <w:snapToGrid w:val="0"/>
        <w:spacing w:beforeLines="30" w:before="93" w:line="360" w:lineRule="auto"/>
        <w:rPr>
          <w:rFonts w:ascii="宋体" w:eastAsia="宋体" w:hAnsi="宋体" w:cs="宋体" w:hint="eastAsia"/>
          <w:spacing w:val="-2"/>
          <w:sz w:val="24"/>
        </w:rPr>
      </w:pPr>
      <w:r>
        <w:rPr>
          <w:rFonts w:ascii="宋体" w:eastAsia="宋体" w:hAnsi="宋体" w:cs="宋体" w:hint="eastAsia"/>
          <w:spacing w:val="-2"/>
          <w:sz w:val="24"/>
        </w:rPr>
        <w:t>注：按照投标人投标报价乘以信用系数的取值由低到高进行排序。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pacing w:val="-2"/>
          <w:sz w:val="24"/>
        </w:rPr>
      </w:pPr>
    </w:p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经评审的最低投标价中标法（B类办法）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086"/>
        <w:gridCol w:w="1526"/>
        <w:gridCol w:w="1952"/>
        <w:gridCol w:w="1023"/>
      </w:tblGrid>
      <w:tr w:rsidR="00D61D51" w:rsidTr="0074199F">
        <w:trPr>
          <w:trHeight w:hRule="exact" w:val="11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入围评审的</w:t>
            </w:r>
          </w:p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投标人名称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投标报价（元）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排序</w:t>
            </w:r>
          </w:p>
        </w:tc>
      </w:tr>
      <w:tr w:rsidR="00D61D51" w:rsidTr="0074199F">
        <w:trPr>
          <w:trHeight w:hRule="exact" w:val="5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61D51" w:rsidTr="0074199F">
        <w:trPr>
          <w:trHeight w:hRule="exact" w:val="5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D61D51" w:rsidTr="0074199F">
        <w:trPr>
          <w:trHeight w:hRule="exact" w:val="5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D61D51" w:rsidRDefault="00D61D51" w:rsidP="00D61D51">
      <w:pPr>
        <w:snapToGrid w:val="0"/>
        <w:spacing w:beforeLines="30" w:before="93" w:line="360" w:lineRule="auto"/>
        <w:rPr>
          <w:rFonts w:ascii="宋体" w:eastAsia="宋体" w:hAnsi="宋体" w:cs="宋体" w:hint="eastAsia"/>
          <w:spacing w:val="-2"/>
          <w:sz w:val="24"/>
        </w:rPr>
      </w:pPr>
      <w:r>
        <w:rPr>
          <w:rFonts w:ascii="宋体" w:eastAsia="宋体" w:hAnsi="宋体" w:cs="宋体" w:hint="eastAsia"/>
          <w:spacing w:val="-2"/>
          <w:sz w:val="24"/>
        </w:rPr>
        <w:t>注：按照投标人投标报价分由高到低进行排序。</w:t>
      </w:r>
    </w:p>
    <w:p w:rsidR="00D61D51" w:rsidRDefault="00D61D51" w:rsidP="00D61D51">
      <w:pPr>
        <w:snapToGrid w:val="0"/>
        <w:spacing w:beforeLines="80" w:before="249"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综合评估法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680"/>
        <w:gridCol w:w="1115"/>
        <w:gridCol w:w="1128"/>
        <w:gridCol w:w="1140"/>
        <w:gridCol w:w="1559"/>
        <w:gridCol w:w="1055"/>
        <w:gridCol w:w="1134"/>
      </w:tblGrid>
      <w:tr w:rsidR="00D61D51" w:rsidTr="0074199F">
        <w:trPr>
          <w:trHeight w:hRule="exact" w:val="44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投标人名称</w:t>
            </w:r>
          </w:p>
        </w:tc>
        <w:tc>
          <w:tcPr>
            <w:tcW w:w="5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评审情况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排序</w:t>
            </w:r>
          </w:p>
        </w:tc>
      </w:tr>
      <w:tr w:rsidR="00D61D51" w:rsidTr="0074199F">
        <w:trPr>
          <w:trHeight w:hRule="exact" w:val="1313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技术标分（如有）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投标报价</w:t>
            </w:r>
          </w:p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分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信用评标分</w:t>
            </w:r>
          </w:p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（如有）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其它因素分（如有）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2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w w:val="90"/>
                <w:sz w:val="24"/>
              </w:rPr>
              <w:t>最终总得分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rPr>
                <w:rFonts w:ascii="宋体" w:eastAsia="宋体" w:hAnsi="宋体" w:cs="宋体" w:hint="eastAsia"/>
              </w:rPr>
            </w:pPr>
          </w:p>
        </w:tc>
      </w:tr>
      <w:tr w:rsidR="00D61D51" w:rsidTr="0074199F">
        <w:trPr>
          <w:trHeight w:hRule="exact" w:val="68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68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68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20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pacing w:val="-2"/>
          <w:sz w:val="24"/>
        </w:rPr>
      </w:pPr>
      <w:r>
        <w:rPr>
          <w:rFonts w:ascii="宋体" w:eastAsia="宋体" w:hAnsi="宋体" w:cs="宋体" w:hint="eastAsia"/>
          <w:spacing w:val="-2"/>
          <w:sz w:val="24"/>
        </w:rPr>
        <w:t>注：按照投标人最终总得分由高到低进行排序。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spacing w:val="-2"/>
          <w:sz w:val="24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七、推荐的中标候选人名单和签订合同前要处理的事宜</w:t>
      </w:r>
    </w:p>
    <w:p w:rsidR="00D61D51" w:rsidRDefault="00D61D51" w:rsidP="00D61D51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本项目推荐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名中标候选人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>
        <w:rPr>
          <w:rFonts w:ascii="宋体" w:eastAsia="宋体" w:hAnsi="宋体" w:cs="宋体" w:hint="eastAsia"/>
          <w:bCs/>
          <w:sz w:val="24"/>
        </w:rPr>
        <w:t>推荐的中标候选人名单</w:t>
      </w:r>
    </w:p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经评审的最低投标价中标法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298"/>
        <w:gridCol w:w="2298"/>
        <w:gridCol w:w="2298"/>
        <w:gridCol w:w="719"/>
      </w:tblGrid>
      <w:tr w:rsidR="00D61D51" w:rsidTr="0074199F">
        <w:trPr>
          <w:trHeight w:hRule="exact" w:val="60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中标候选人顺序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投标人名称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投标报价（元）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D61D51" w:rsidTr="0074199F">
        <w:trPr>
          <w:trHeight w:hRule="exact" w:val="55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第一中标候选人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D61D51" w:rsidRDefault="00D61D51" w:rsidP="00D61D51">
      <w:pPr>
        <w:snapToGrid w:val="0"/>
        <w:spacing w:line="360" w:lineRule="auto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综合评估法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099"/>
        <w:gridCol w:w="1599"/>
        <w:gridCol w:w="1599"/>
        <w:gridCol w:w="1599"/>
        <w:gridCol w:w="719"/>
      </w:tblGrid>
      <w:tr w:rsidR="00D61D51" w:rsidTr="0074199F">
        <w:trPr>
          <w:trHeight w:hRule="exact" w:val="798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中标候选人顺序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投标人名称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最终总得分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投标报价（元）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D61D51" w:rsidTr="0074199F">
        <w:trPr>
          <w:trHeight w:hRule="exact" w:val="55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第一中标候选人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D61D51" w:rsidRDefault="00D61D51" w:rsidP="00D61D51">
      <w:pPr>
        <w:snapToGrid w:val="0"/>
        <w:spacing w:beforeLines="50" w:before="156" w:line="360" w:lineRule="auto"/>
        <w:rPr>
          <w:rFonts w:ascii="宋体" w:eastAsia="宋体" w:hAnsi="宋体" w:cs="宋体" w:hint="eastAsia"/>
          <w:sz w:val="24"/>
        </w:rPr>
      </w:pPr>
    </w:p>
    <w:p w:rsidR="00D61D51" w:rsidRDefault="00D61D51" w:rsidP="00D61D51">
      <w:pPr>
        <w:snapToGrid w:val="0"/>
        <w:spacing w:beforeLines="50" w:before="156" w:line="360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简易评标法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099"/>
        <w:gridCol w:w="1599"/>
        <w:gridCol w:w="1599"/>
        <w:gridCol w:w="719"/>
      </w:tblGrid>
      <w:tr w:rsidR="00D61D51" w:rsidTr="0074199F">
        <w:trPr>
          <w:trHeight w:hRule="exact" w:val="88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中标候选人顺序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投标人名称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投标报价（元）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ind w:hanging="11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D61D51" w:rsidTr="0074199F">
        <w:trPr>
          <w:trHeight w:hRule="exact" w:val="55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第一中标候选人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61D51" w:rsidTr="0074199F">
        <w:trPr>
          <w:trHeight w:hRule="exact" w:val="56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16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51" w:rsidRDefault="00D61D51" w:rsidP="0074199F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D61D51" w:rsidRDefault="00D61D51" w:rsidP="00D61D51">
      <w:pPr>
        <w:snapToGrid w:val="0"/>
        <w:spacing w:beforeLines="80" w:before="249"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3、签订合同前要处理的事宜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八、澄清、说明、补正事项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九、投标文件雷同情况</w:t>
      </w: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D61D51" w:rsidRDefault="00D61D51" w:rsidP="00D61D51">
      <w:pPr>
        <w:snapToGrid w:val="0"/>
        <w:spacing w:line="360" w:lineRule="auto"/>
        <w:ind w:firstLineChars="900" w:firstLine="21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aps/>
          <w:sz w:val="24"/>
          <w:szCs w:val="24"/>
        </w:rPr>
        <w:t>评标委员会成员签字（或电子印章）：</w:t>
      </w:r>
    </w:p>
    <w:p w:rsidR="00D61D51" w:rsidRDefault="00D61D51" w:rsidP="00D61D51">
      <w:pPr>
        <w:snapToGrid w:val="0"/>
        <w:spacing w:line="360" w:lineRule="auto"/>
        <w:ind w:firstLineChars="1950" w:firstLine="4680"/>
        <w:rPr>
          <w:rFonts w:ascii="宋体" w:eastAsia="宋体" w:hAnsi="宋体" w:cs="宋体" w:hint="eastAsia"/>
          <w:caps/>
          <w:sz w:val="24"/>
          <w:szCs w:val="24"/>
          <w:u w:val="single"/>
        </w:rPr>
      </w:pPr>
      <w:r>
        <w:rPr>
          <w:rFonts w:ascii="宋体" w:eastAsia="宋体" w:hAnsi="宋体" w:cs="宋体" w:hint="eastAsia"/>
          <w:caps/>
          <w:sz w:val="24"/>
          <w:szCs w:val="24"/>
        </w:rPr>
        <w:t>日期：</w:t>
      </w:r>
      <w:r>
        <w:rPr>
          <w:rFonts w:ascii="宋体" w:eastAsia="宋体" w:hAnsi="宋体" w:cs="宋体" w:hint="eastAsia"/>
          <w:caps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caps/>
          <w:sz w:val="24"/>
          <w:szCs w:val="24"/>
        </w:rPr>
        <w:t>年</w:t>
      </w:r>
      <w:r>
        <w:rPr>
          <w:rFonts w:ascii="宋体" w:eastAsia="宋体" w:hAnsi="宋体" w:cs="宋体" w:hint="eastAsia"/>
          <w:caps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caps/>
          <w:sz w:val="24"/>
          <w:szCs w:val="24"/>
        </w:rPr>
        <w:t>月</w:t>
      </w:r>
      <w:r>
        <w:rPr>
          <w:rFonts w:ascii="宋体" w:eastAsia="宋体" w:hAnsi="宋体" w:cs="宋体" w:hint="eastAsia"/>
          <w:caps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caps/>
          <w:sz w:val="24"/>
          <w:szCs w:val="24"/>
        </w:rPr>
        <w:t>日</w:t>
      </w:r>
    </w:p>
    <w:p w:rsidR="00D61D51" w:rsidRDefault="00D61D51" w:rsidP="00D61D51">
      <w:pPr>
        <w:rPr>
          <w:rFonts w:ascii="宋体" w:eastAsia="宋体" w:hAnsi="宋体" w:cs="宋体" w:hint="eastAsia"/>
          <w:sz w:val="28"/>
          <w:szCs w:val="28"/>
        </w:rPr>
      </w:pPr>
    </w:p>
    <w:p w:rsidR="00D61D51" w:rsidRDefault="00D61D51" w:rsidP="00D61D51">
      <w:pPr>
        <w:rPr>
          <w:rFonts w:ascii="宋体" w:eastAsia="宋体" w:hAnsi="宋体" w:cs="宋体" w:hint="eastAsia"/>
          <w:sz w:val="28"/>
          <w:szCs w:val="28"/>
        </w:rPr>
      </w:pPr>
    </w:p>
    <w:p w:rsidR="00D61D51" w:rsidRDefault="00D61D51" w:rsidP="00D61D51">
      <w:pPr>
        <w:rPr>
          <w:rFonts w:ascii="宋体" w:eastAsia="宋体" w:hAnsi="宋体" w:cs="宋体" w:hint="eastAsia"/>
          <w:sz w:val="28"/>
          <w:szCs w:val="28"/>
        </w:rPr>
      </w:pPr>
    </w:p>
    <w:p w:rsidR="00D61D51" w:rsidRDefault="00D61D51" w:rsidP="00D61D51">
      <w:pPr>
        <w:rPr>
          <w:rFonts w:ascii="宋体" w:eastAsia="宋体" w:hAnsi="宋体" w:cs="宋体" w:hint="eastAsia"/>
          <w:sz w:val="28"/>
          <w:szCs w:val="28"/>
        </w:rPr>
      </w:pPr>
    </w:p>
    <w:p w:rsidR="00D61D51" w:rsidRDefault="00D61D51" w:rsidP="00D61D51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说明：评标过程所需的《评标参数抽取过程记录表》、</w:t>
      </w:r>
      <w:r>
        <w:rPr>
          <w:rFonts w:ascii="宋体" w:eastAsia="宋体" w:hAnsi="宋体" w:cs="宋体" w:hint="eastAsia"/>
          <w:sz w:val="24"/>
        </w:rPr>
        <w:t>《入围投标人名单确定表》、《进入评审投标人名单确定表》、《资格文件评审表》、《技术文件评审表》、《商务文件评审表》等相关表格的格式由招标人或招标代理机构自行制定。</w:t>
      </w:r>
    </w:p>
    <w:p w:rsidR="00D61D51" w:rsidRDefault="00D61D51" w:rsidP="00D61D51">
      <w:pPr>
        <w:rPr>
          <w:rFonts w:ascii="宋体" w:eastAsia="宋体" w:hAnsi="宋体" w:cs="宋体" w:hint="eastAsia"/>
          <w:sz w:val="28"/>
          <w:szCs w:val="28"/>
        </w:rPr>
      </w:pPr>
    </w:p>
    <w:p w:rsidR="00450FCD" w:rsidRDefault="00D61D51" w:rsidP="00D61D51">
      <w:r>
        <w:rPr>
          <w:rFonts w:ascii="宋体" w:eastAsia="宋体" w:hAnsi="宋体" w:cs="宋体" w:hint="eastAsia"/>
          <w:sz w:val="28"/>
          <w:szCs w:val="28"/>
        </w:rPr>
        <w:br w:type="page"/>
      </w:r>
    </w:p>
    <w:sectPr w:rsidR="0045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7A5E"/>
    <w:multiLevelType w:val="multilevel"/>
    <w:tmpl w:val="1EFB7A5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51"/>
    <w:rsid w:val="00450FCD"/>
    <w:rsid w:val="00D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FD52-E61C-4E65-9E82-E5666B2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5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黑体" w:hAnsi="Times New Roman" w:cs="Times New Roman"/>
      <w:kern w:val="0"/>
      <w:sz w:val="20"/>
      <w:szCs w:val="20"/>
    </w:rPr>
  </w:style>
  <w:style w:type="paragraph" w:styleId="3">
    <w:name w:val="heading 3"/>
    <w:basedOn w:val="a"/>
    <w:next w:val="a"/>
    <w:link w:val="3Char"/>
    <w:qFormat/>
    <w:rsid w:val="00D61D5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61D51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paragraph" w:styleId="a3">
    <w:name w:val="Plain Text"/>
    <w:link w:val="Char"/>
    <w:rsid w:val="00D61D51"/>
    <w:pPr>
      <w:widowControl w:val="0"/>
      <w:adjustRightInd w:val="0"/>
      <w:spacing w:line="360" w:lineRule="atLeast"/>
      <w:jc w:val="both"/>
      <w:textAlignment w:val="baseline"/>
    </w:pPr>
    <w:rPr>
      <w:rFonts w:ascii="宋体" w:eastAsia="黑体" w:hAnsi="Times New Roman" w:cs="Times New Roman"/>
      <w:szCs w:val="20"/>
    </w:rPr>
  </w:style>
  <w:style w:type="character" w:customStyle="1" w:styleId="Char">
    <w:name w:val="纯文本 Char"/>
    <w:basedOn w:val="a0"/>
    <w:link w:val="a3"/>
    <w:rsid w:val="00D61D51"/>
    <w:rPr>
      <w:rFonts w:ascii="宋体" w:eastAsia="黑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2019-01-23T02:59:00Z</dcterms:created>
  <dcterms:modified xsi:type="dcterms:W3CDTF">2019-01-23T03:00:00Z</dcterms:modified>
</cp:coreProperties>
</file>